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7F" w:rsidRPr="00F5657F" w:rsidRDefault="00EE2E70">
      <w:pPr>
        <w:jc w:val="center"/>
        <w:rPr>
          <w:rFonts w:asciiTheme="majorEastAsia" w:eastAsiaTheme="majorEastAsia" w:hAnsiTheme="majorEastAsia" w:cs="宋体"/>
          <w:b/>
          <w:bCs/>
          <w:sz w:val="44"/>
          <w:szCs w:val="44"/>
        </w:rPr>
      </w:pPr>
      <w:r w:rsidRPr="00F5657F">
        <w:rPr>
          <w:rFonts w:asciiTheme="majorEastAsia" w:eastAsiaTheme="majorEastAsia" w:hAnsiTheme="majorEastAsia" w:cs="宋体" w:hint="eastAsia"/>
          <w:b/>
          <w:bCs/>
          <w:sz w:val="44"/>
          <w:szCs w:val="44"/>
        </w:rPr>
        <w:t>2018年第</w:t>
      </w:r>
      <w:bookmarkStart w:id="0" w:name="_GoBack"/>
      <w:bookmarkEnd w:id="0"/>
      <w:r w:rsidR="00CE6ABA">
        <w:rPr>
          <w:rFonts w:asciiTheme="majorEastAsia" w:eastAsiaTheme="majorEastAsia" w:hAnsiTheme="majorEastAsia" w:cs="宋体" w:hint="eastAsia"/>
          <w:b/>
          <w:bCs/>
          <w:sz w:val="44"/>
          <w:szCs w:val="44"/>
        </w:rPr>
        <w:t>九</w:t>
      </w:r>
      <w:r w:rsidRPr="00F5657F">
        <w:rPr>
          <w:rFonts w:asciiTheme="majorEastAsia" w:eastAsiaTheme="majorEastAsia" w:hAnsiTheme="majorEastAsia" w:cs="宋体" w:hint="eastAsia"/>
          <w:b/>
          <w:bCs/>
          <w:sz w:val="44"/>
          <w:szCs w:val="44"/>
        </w:rPr>
        <w:t>批行政处罚案件</w:t>
      </w:r>
    </w:p>
    <w:p w:rsidR="00BC3FA9" w:rsidRPr="00F5657F" w:rsidRDefault="00EE2E70">
      <w:pPr>
        <w:jc w:val="center"/>
        <w:rPr>
          <w:rFonts w:asciiTheme="majorEastAsia" w:eastAsiaTheme="majorEastAsia" w:hAnsiTheme="majorEastAsia" w:cs="宋体"/>
          <w:b/>
          <w:bCs/>
          <w:sz w:val="44"/>
          <w:szCs w:val="44"/>
        </w:rPr>
      </w:pPr>
      <w:r w:rsidRPr="00F5657F">
        <w:rPr>
          <w:rFonts w:asciiTheme="majorEastAsia" w:eastAsiaTheme="majorEastAsia" w:hAnsiTheme="majorEastAsia" w:cs="宋体" w:hint="eastAsia"/>
          <w:b/>
          <w:bCs/>
          <w:sz w:val="44"/>
          <w:szCs w:val="44"/>
        </w:rPr>
        <w:t>进行公示的公告</w:t>
      </w:r>
    </w:p>
    <w:p w:rsidR="00BC3FA9" w:rsidRDefault="00BC3FA9">
      <w:pPr>
        <w:jc w:val="center"/>
        <w:rPr>
          <w:rFonts w:ascii="宋体" w:hAnsi="宋体" w:cs="宋体"/>
          <w:b/>
          <w:bCs/>
          <w:sz w:val="36"/>
          <w:szCs w:val="36"/>
        </w:rPr>
      </w:pPr>
    </w:p>
    <w:p w:rsidR="00BC3FA9" w:rsidRPr="00F5657F" w:rsidRDefault="00EE2E70" w:rsidP="00F5657F">
      <w:pPr>
        <w:spacing w:line="560" w:lineRule="exact"/>
        <w:ind w:firstLine="641"/>
        <w:rPr>
          <w:rFonts w:ascii="仿宋" w:eastAsia="仿宋" w:hAnsi="仿宋"/>
          <w:sz w:val="32"/>
          <w:szCs w:val="32"/>
        </w:rPr>
      </w:pPr>
      <w:r w:rsidRPr="00F5657F">
        <w:rPr>
          <w:rFonts w:ascii="仿宋" w:eastAsia="仿宋" w:hAnsi="仿宋" w:hint="eastAsia"/>
          <w:sz w:val="32"/>
          <w:szCs w:val="32"/>
        </w:rPr>
        <w:t>为促进行政处罚公平、公正，提升行政处罚公信力，推进依法行政，建设法治政府，根据《湖南省城市规划公示制度》（试行）和《湖南省人民政府法制办公室关于全省推行行政处罚决定书网上公布工作的指导意见》，现将行政处罚案件予以公布。</w:t>
      </w:r>
    </w:p>
    <w:p w:rsidR="00BC3FA9" w:rsidRPr="00F5657F" w:rsidRDefault="00EE2E70" w:rsidP="00F5657F">
      <w:pPr>
        <w:widowControl/>
        <w:spacing w:line="560" w:lineRule="exact"/>
        <w:ind w:firstLineChars="200" w:firstLine="640"/>
        <w:jc w:val="left"/>
        <w:rPr>
          <w:rFonts w:ascii="仿宋" w:eastAsia="仿宋" w:hAnsi="仿宋" w:cs="仿宋_GB2312"/>
          <w:color w:val="000000"/>
          <w:sz w:val="32"/>
          <w:szCs w:val="32"/>
        </w:rPr>
      </w:pPr>
      <w:r w:rsidRPr="00F5657F">
        <w:rPr>
          <w:rFonts w:ascii="仿宋" w:eastAsia="仿宋" w:hAnsi="仿宋" w:cs="仿宋_GB2312" w:hint="eastAsia"/>
          <w:color w:val="000000"/>
          <w:kern w:val="0"/>
          <w:sz w:val="32"/>
          <w:szCs w:val="32"/>
        </w:rPr>
        <w:t>联系地址：</w:t>
      </w:r>
      <w:r w:rsidRPr="00F5657F">
        <w:rPr>
          <w:rFonts w:ascii="仿宋" w:eastAsia="仿宋" w:hAnsi="仿宋" w:cs="仿宋_GB2312" w:hint="eastAsia"/>
          <w:bCs/>
          <w:color w:val="000000"/>
          <w:kern w:val="0"/>
          <w:sz w:val="32"/>
          <w:szCs w:val="32"/>
        </w:rPr>
        <w:t>永州市翠竹路269号</w:t>
      </w:r>
    </w:p>
    <w:p w:rsidR="00BC3FA9" w:rsidRPr="00F5657F" w:rsidRDefault="00EE2E70" w:rsidP="00F5657F">
      <w:pPr>
        <w:widowControl/>
        <w:spacing w:line="560" w:lineRule="exact"/>
        <w:ind w:firstLineChars="200" w:firstLine="640"/>
        <w:jc w:val="left"/>
        <w:rPr>
          <w:rFonts w:ascii="仿宋" w:eastAsia="仿宋" w:hAnsi="仿宋" w:cs="仿宋_GB2312"/>
          <w:color w:val="000000"/>
          <w:sz w:val="32"/>
          <w:szCs w:val="32"/>
        </w:rPr>
      </w:pPr>
      <w:r w:rsidRPr="00F5657F">
        <w:rPr>
          <w:rFonts w:ascii="仿宋" w:eastAsia="仿宋" w:hAnsi="仿宋" w:cs="仿宋_GB2312" w:hint="eastAsia"/>
          <w:color w:val="000000"/>
          <w:kern w:val="0"/>
          <w:sz w:val="32"/>
          <w:szCs w:val="32"/>
        </w:rPr>
        <w:t>邮政编码：425000    联系电话：0746-8368003</w:t>
      </w:r>
    </w:p>
    <w:p w:rsidR="00BC3FA9" w:rsidRPr="00F5657F" w:rsidRDefault="00BC3FA9" w:rsidP="00F5657F">
      <w:pPr>
        <w:widowControl/>
        <w:spacing w:line="560" w:lineRule="exact"/>
        <w:ind w:firstLineChars="200" w:firstLine="640"/>
        <w:jc w:val="left"/>
        <w:rPr>
          <w:rFonts w:ascii="仿宋" w:eastAsia="仿宋" w:hAnsi="仿宋" w:cs="仿宋"/>
          <w:color w:val="000000"/>
          <w:sz w:val="32"/>
          <w:szCs w:val="32"/>
        </w:rPr>
      </w:pPr>
    </w:p>
    <w:p w:rsidR="00BC3FA9" w:rsidRPr="00F5657F" w:rsidRDefault="00EE2E70" w:rsidP="00F5657F">
      <w:pPr>
        <w:spacing w:line="560" w:lineRule="exact"/>
        <w:ind w:firstLineChars="200" w:firstLine="640"/>
        <w:rPr>
          <w:rFonts w:ascii="仿宋" w:eastAsia="仿宋" w:hAnsi="仿宋"/>
          <w:sz w:val="32"/>
          <w:szCs w:val="32"/>
        </w:rPr>
      </w:pPr>
      <w:r w:rsidRPr="00F5657F">
        <w:rPr>
          <w:rFonts w:ascii="仿宋" w:eastAsia="仿宋" w:hAnsi="仿宋" w:hint="eastAsia"/>
          <w:sz w:val="32"/>
          <w:szCs w:val="32"/>
        </w:rPr>
        <w:t>附件：2018年永州市住房和城乡规划建设局行政处罚案件公示表（第</w:t>
      </w:r>
      <w:r w:rsidR="00CE6ABA">
        <w:rPr>
          <w:rFonts w:ascii="仿宋" w:eastAsia="仿宋" w:hAnsi="仿宋" w:hint="eastAsia"/>
          <w:sz w:val="32"/>
          <w:szCs w:val="32"/>
        </w:rPr>
        <w:t>九</w:t>
      </w:r>
      <w:r w:rsidRPr="00F5657F">
        <w:rPr>
          <w:rFonts w:ascii="仿宋" w:eastAsia="仿宋" w:hAnsi="仿宋" w:hint="eastAsia"/>
          <w:sz w:val="32"/>
          <w:szCs w:val="32"/>
        </w:rPr>
        <w:t>批）。</w:t>
      </w:r>
    </w:p>
    <w:p w:rsidR="00BC3FA9" w:rsidRPr="00F5657F" w:rsidRDefault="00BC3FA9" w:rsidP="00F5657F">
      <w:pPr>
        <w:widowControl/>
        <w:spacing w:line="560" w:lineRule="exact"/>
        <w:ind w:firstLineChars="200" w:firstLine="640"/>
        <w:jc w:val="left"/>
        <w:rPr>
          <w:rFonts w:ascii="仿宋" w:eastAsia="仿宋" w:hAnsi="仿宋" w:cs="仿宋"/>
          <w:color w:val="000000"/>
          <w:kern w:val="0"/>
          <w:sz w:val="32"/>
          <w:szCs w:val="32"/>
        </w:rPr>
      </w:pPr>
    </w:p>
    <w:p w:rsidR="00BC3FA9" w:rsidRPr="00F5657F" w:rsidRDefault="00BC3FA9" w:rsidP="00F5657F">
      <w:pPr>
        <w:widowControl/>
        <w:spacing w:line="560" w:lineRule="exact"/>
        <w:ind w:firstLineChars="200" w:firstLine="640"/>
        <w:jc w:val="left"/>
        <w:rPr>
          <w:rFonts w:ascii="仿宋" w:eastAsia="仿宋" w:hAnsi="仿宋" w:cs="仿宋"/>
          <w:color w:val="000000"/>
          <w:sz w:val="32"/>
          <w:szCs w:val="32"/>
        </w:rPr>
      </w:pPr>
    </w:p>
    <w:p w:rsidR="00BC3FA9" w:rsidRPr="00F5657F" w:rsidRDefault="00EE2E70" w:rsidP="00F5657F">
      <w:pPr>
        <w:widowControl/>
        <w:spacing w:line="560" w:lineRule="exact"/>
        <w:ind w:firstLineChars="1200" w:firstLine="3840"/>
        <w:jc w:val="left"/>
        <w:rPr>
          <w:rFonts w:ascii="仿宋" w:eastAsia="仿宋" w:hAnsi="仿宋" w:cs="仿宋_GB2312"/>
          <w:color w:val="000000"/>
          <w:sz w:val="32"/>
          <w:szCs w:val="32"/>
        </w:rPr>
      </w:pPr>
      <w:r w:rsidRPr="00F5657F">
        <w:rPr>
          <w:rFonts w:ascii="仿宋" w:eastAsia="仿宋" w:hAnsi="仿宋" w:cs="仿宋_GB2312" w:hint="eastAsia"/>
          <w:color w:val="000000"/>
          <w:kern w:val="0"/>
          <w:sz w:val="32"/>
          <w:szCs w:val="32"/>
        </w:rPr>
        <w:t xml:space="preserve"> 永州市住房和城乡规划建设局 </w:t>
      </w:r>
    </w:p>
    <w:p w:rsidR="00BC3FA9" w:rsidRPr="00F5657F" w:rsidRDefault="00EE2E70" w:rsidP="00F5657F">
      <w:pPr>
        <w:widowControl/>
        <w:spacing w:line="560" w:lineRule="exact"/>
        <w:ind w:firstLineChars="200" w:firstLine="640"/>
        <w:jc w:val="left"/>
        <w:rPr>
          <w:rFonts w:ascii="仿宋" w:eastAsia="仿宋" w:hAnsi="仿宋" w:cs="仿宋_GB2312"/>
          <w:color w:val="000000"/>
          <w:kern w:val="0"/>
          <w:sz w:val="32"/>
          <w:szCs w:val="32"/>
        </w:rPr>
      </w:pPr>
      <w:r w:rsidRPr="00F5657F">
        <w:rPr>
          <w:rFonts w:ascii="仿宋" w:eastAsia="仿宋" w:hAnsi="仿宋" w:cs="仿宋_GB2312" w:hint="eastAsia"/>
          <w:color w:val="000000"/>
          <w:kern w:val="0"/>
          <w:sz w:val="32"/>
          <w:szCs w:val="32"/>
        </w:rPr>
        <w:t xml:space="preserve">                           2018年</w:t>
      </w:r>
      <w:r w:rsidR="00CE6ABA">
        <w:rPr>
          <w:rFonts w:ascii="仿宋" w:eastAsia="仿宋" w:hAnsi="仿宋" w:cs="仿宋_GB2312" w:hint="eastAsia"/>
          <w:color w:val="000000"/>
          <w:kern w:val="0"/>
          <w:sz w:val="32"/>
          <w:szCs w:val="32"/>
        </w:rPr>
        <w:t>11</w:t>
      </w:r>
      <w:r w:rsidRPr="00F5657F">
        <w:rPr>
          <w:rFonts w:ascii="仿宋" w:eastAsia="仿宋" w:hAnsi="仿宋" w:cs="仿宋_GB2312" w:hint="eastAsia"/>
          <w:color w:val="000000"/>
          <w:kern w:val="0"/>
          <w:sz w:val="32"/>
          <w:szCs w:val="32"/>
        </w:rPr>
        <w:t>月</w:t>
      </w:r>
      <w:r w:rsidR="00CE6ABA">
        <w:rPr>
          <w:rFonts w:ascii="仿宋" w:eastAsia="仿宋" w:hAnsi="仿宋" w:cs="仿宋_GB2312" w:hint="eastAsia"/>
          <w:color w:val="000000"/>
          <w:kern w:val="0"/>
          <w:sz w:val="32"/>
          <w:szCs w:val="32"/>
        </w:rPr>
        <w:t>9</w:t>
      </w:r>
      <w:r w:rsidRPr="00F5657F">
        <w:rPr>
          <w:rFonts w:ascii="仿宋" w:eastAsia="仿宋" w:hAnsi="仿宋" w:cs="仿宋_GB2312" w:hint="eastAsia"/>
          <w:color w:val="000000"/>
          <w:kern w:val="0"/>
          <w:sz w:val="32"/>
          <w:szCs w:val="32"/>
        </w:rPr>
        <w:t>日</w:t>
      </w:r>
    </w:p>
    <w:p w:rsidR="00BC3FA9" w:rsidRPr="00F5657F" w:rsidRDefault="00BC3FA9" w:rsidP="00F5657F">
      <w:pPr>
        <w:widowControl/>
        <w:spacing w:line="560" w:lineRule="exact"/>
        <w:ind w:firstLineChars="200" w:firstLine="640"/>
        <w:jc w:val="left"/>
        <w:rPr>
          <w:rFonts w:ascii="仿宋" w:eastAsia="仿宋" w:hAnsi="仿宋" w:cs="仿宋"/>
          <w:color w:val="000000"/>
          <w:kern w:val="0"/>
          <w:sz w:val="32"/>
          <w:szCs w:val="32"/>
        </w:rPr>
      </w:pPr>
    </w:p>
    <w:p w:rsidR="00BC3FA9" w:rsidRPr="00F5657F" w:rsidRDefault="00BC3FA9" w:rsidP="00F5657F">
      <w:pPr>
        <w:widowControl/>
        <w:spacing w:line="560" w:lineRule="exact"/>
        <w:ind w:firstLineChars="200" w:firstLine="640"/>
        <w:jc w:val="left"/>
        <w:rPr>
          <w:rFonts w:ascii="仿宋" w:eastAsia="仿宋" w:hAnsi="仿宋" w:cs="仿宋"/>
          <w:color w:val="000000"/>
          <w:kern w:val="0"/>
          <w:sz w:val="32"/>
          <w:szCs w:val="32"/>
        </w:rPr>
      </w:pPr>
    </w:p>
    <w:p w:rsidR="00BC3FA9" w:rsidRDefault="00BC3FA9">
      <w:pPr>
        <w:widowControl/>
        <w:spacing w:line="580" w:lineRule="exact"/>
        <w:ind w:firstLineChars="200" w:firstLine="640"/>
        <w:jc w:val="left"/>
        <w:rPr>
          <w:rFonts w:ascii="仿宋" w:eastAsia="仿宋" w:hAnsi="仿宋" w:cs="仿宋"/>
          <w:color w:val="000000"/>
          <w:kern w:val="0"/>
          <w:sz w:val="32"/>
          <w:szCs w:val="32"/>
        </w:rPr>
      </w:pPr>
    </w:p>
    <w:p w:rsidR="00BC3FA9" w:rsidRDefault="00BC3FA9">
      <w:pPr>
        <w:widowControl/>
        <w:spacing w:line="580" w:lineRule="exact"/>
        <w:ind w:firstLineChars="200" w:firstLine="640"/>
        <w:jc w:val="left"/>
        <w:rPr>
          <w:rFonts w:ascii="仿宋" w:eastAsia="仿宋" w:hAnsi="仿宋" w:cs="仿宋"/>
          <w:color w:val="000000"/>
          <w:kern w:val="0"/>
          <w:sz w:val="32"/>
          <w:szCs w:val="32"/>
        </w:rPr>
      </w:pPr>
    </w:p>
    <w:p w:rsidR="00BC3FA9" w:rsidRDefault="00BC3FA9">
      <w:pPr>
        <w:widowControl/>
        <w:spacing w:line="580" w:lineRule="exact"/>
        <w:ind w:firstLineChars="200" w:firstLine="640"/>
        <w:jc w:val="left"/>
        <w:rPr>
          <w:rFonts w:ascii="仿宋" w:eastAsia="仿宋" w:hAnsi="仿宋" w:cs="仿宋"/>
          <w:color w:val="000000"/>
          <w:kern w:val="0"/>
          <w:sz w:val="32"/>
          <w:szCs w:val="32"/>
        </w:rPr>
      </w:pPr>
    </w:p>
    <w:p w:rsidR="00BC3FA9" w:rsidRDefault="00BC3FA9">
      <w:pPr>
        <w:widowControl/>
        <w:spacing w:line="580" w:lineRule="exact"/>
        <w:jc w:val="left"/>
        <w:rPr>
          <w:rFonts w:ascii="仿宋" w:eastAsia="仿宋" w:hAnsi="仿宋" w:cs="仿宋"/>
          <w:color w:val="000000"/>
          <w:kern w:val="0"/>
          <w:sz w:val="32"/>
          <w:szCs w:val="32"/>
        </w:rPr>
      </w:pPr>
    </w:p>
    <w:p w:rsidR="00BC3FA9" w:rsidRDefault="00BC3FA9">
      <w:pPr>
        <w:widowControl/>
        <w:spacing w:line="580" w:lineRule="exact"/>
        <w:jc w:val="left"/>
        <w:rPr>
          <w:rFonts w:ascii="仿宋" w:eastAsia="仿宋" w:hAnsi="仿宋" w:cs="仿宋"/>
          <w:color w:val="000000"/>
          <w:kern w:val="0"/>
          <w:sz w:val="32"/>
          <w:szCs w:val="32"/>
        </w:rPr>
      </w:pPr>
    </w:p>
    <w:tbl>
      <w:tblPr>
        <w:tblpPr w:leftFromText="180" w:rightFromText="180" w:vertAnchor="page" w:horzAnchor="page" w:tblpX="385" w:tblpY="1391"/>
        <w:tblOverlap w:val="never"/>
        <w:tblW w:w="14445" w:type="dxa"/>
        <w:tblLayout w:type="fixed"/>
        <w:tblCellMar>
          <w:top w:w="15" w:type="dxa"/>
          <w:left w:w="15" w:type="dxa"/>
          <w:bottom w:w="15" w:type="dxa"/>
          <w:right w:w="15" w:type="dxa"/>
        </w:tblCellMar>
        <w:tblLook w:val="04A0"/>
      </w:tblPr>
      <w:tblGrid>
        <w:gridCol w:w="386"/>
        <w:gridCol w:w="285"/>
        <w:gridCol w:w="1269"/>
        <w:gridCol w:w="1903"/>
        <w:gridCol w:w="362"/>
        <w:gridCol w:w="1099"/>
        <w:gridCol w:w="1427"/>
        <w:gridCol w:w="429"/>
        <w:gridCol w:w="876"/>
        <w:gridCol w:w="414"/>
        <w:gridCol w:w="1365"/>
        <w:gridCol w:w="625"/>
        <w:gridCol w:w="758"/>
        <w:gridCol w:w="1605"/>
        <w:gridCol w:w="1017"/>
        <w:gridCol w:w="625"/>
      </w:tblGrid>
      <w:tr w:rsidR="00BC3FA9" w:rsidTr="00BA2D90">
        <w:trPr>
          <w:trHeight w:val="286"/>
        </w:trPr>
        <w:tc>
          <w:tcPr>
            <w:tcW w:w="671" w:type="dxa"/>
            <w:gridSpan w:val="2"/>
            <w:vAlign w:val="center"/>
          </w:tcPr>
          <w:p w:rsidR="00BC3FA9" w:rsidRDefault="00EE2E70" w:rsidP="004D65BB">
            <w:pPr>
              <w:rPr>
                <w:rFonts w:ascii="宋体" w:hAnsi="宋体" w:cs="宋体"/>
                <w:color w:val="000000"/>
                <w:sz w:val="24"/>
              </w:rPr>
            </w:pPr>
            <w:r>
              <w:rPr>
                <w:rFonts w:ascii="宋体" w:hAnsi="宋体" w:cs="宋体" w:hint="eastAsia"/>
                <w:color w:val="000000"/>
                <w:sz w:val="24"/>
              </w:rPr>
              <w:lastRenderedPageBreak/>
              <w:t>附件：</w:t>
            </w:r>
          </w:p>
        </w:tc>
        <w:tc>
          <w:tcPr>
            <w:tcW w:w="1269" w:type="dxa"/>
            <w:vAlign w:val="center"/>
          </w:tcPr>
          <w:p w:rsidR="00BC3FA9" w:rsidRDefault="00BC3FA9" w:rsidP="004D65BB">
            <w:pPr>
              <w:rPr>
                <w:rFonts w:ascii="宋体" w:hAnsi="宋体" w:cs="宋体"/>
                <w:color w:val="000000"/>
                <w:sz w:val="24"/>
              </w:rPr>
            </w:pPr>
          </w:p>
        </w:tc>
        <w:tc>
          <w:tcPr>
            <w:tcW w:w="2265" w:type="dxa"/>
            <w:gridSpan w:val="2"/>
            <w:vAlign w:val="center"/>
          </w:tcPr>
          <w:p w:rsidR="00BC3FA9" w:rsidRDefault="00BC3FA9" w:rsidP="004D65BB">
            <w:pPr>
              <w:rPr>
                <w:rFonts w:ascii="宋体" w:hAnsi="宋体" w:cs="宋体"/>
                <w:color w:val="000000"/>
                <w:sz w:val="24"/>
              </w:rPr>
            </w:pPr>
          </w:p>
        </w:tc>
        <w:tc>
          <w:tcPr>
            <w:tcW w:w="2955" w:type="dxa"/>
            <w:gridSpan w:val="3"/>
            <w:vAlign w:val="center"/>
          </w:tcPr>
          <w:p w:rsidR="00BC3FA9" w:rsidRDefault="00BC3FA9" w:rsidP="004D65BB">
            <w:pPr>
              <w:rPr>
                <w:rFonts w:ascii="宋体" w:hAnsi="宋体" w:cs="宋体"/>
                <w:color w:val="000000"/>
                <w:sz w:val="24"/>
              </w:rPr>
            </w:pPr>
          </w:p>
        </w:tc>
        <w:tc>
          <w:tcPr>
            <w:tcW w:w="1290" w:type="dxa"/>
            <w:gridSpan w:val="2"/>
            <w:vAlign w:val="center"/>
          </w:tcPr>
          <w:p w:rsidR="00BC3FA9" w:rsidRDefault="00BC3FA9" w:rsidP="004D65BB">
            <w:pPr>
              <w:rPr>
                <w:rFonts w:ascii="宋体" w:hAnsi="宋体" w:cs="宋体"/>
                <w:color w:val="000000"/>
                <w:sz w:val="24"/>
              </w:rPr>
            </w:pPr>
          </w:p>
        </w:tc>
        <w:tc>
          <w:tcPr>
            <w:tcW w:w="1365" w:type="dxa"/>
            <w:vAlign w:val="center"/>
          </w:tcPr>
          <w:p w:rsidR="00BC3FA9" w:rsidRDefault="00BC3FA9" w:rsidP="004D65BB">
            <w:pPr>
              <w:rPr>
                <w:rFonts w:ascii="宋体" w:hAnsi="宋体" w:cs="宋体"/>
                <w:color w:val="000000"/>
                <w:sz w:val="24"/>
              </w:rPr>
            </w:pPr>
          </w:p>
        </w:tc>
        <w:tc>
          <w:tcPr>
            <w:tcW w:w="4005" w:type="dxa"/>
            <w:gridSpan w:val="4"/>
            <w:vAlign w:val="center"/>
          </w:tcPr>
          <w:p w:rsidR="00BC3FA9" w:rsidRDefault="00BC3FA9" w:rsidP="004D65BB">
            <w:pPr>
              <w:rPr>
                <w:rFonts w:ascii="宋体" w:hAnsi="宋体" w:cs="宋体"/>
                <w:color w:val="000000"/>
                <w:sz w:val="24"/>
              </w:rPr>
            </w:pPr>
          </w:p>
        </w:tc>
        <w:tc>
          <w:tcPr>
            <w:tcW w:w="625" w:type="dxa"/>
            <w:vAlign w:val="center"/>
          </w:tcPr>
          <w:p w:rsidR="00BC3FA9" w:rsidRDefault="00BC3FA9" w:rsidP="004D65BB">
            <w:pPr>
              <w:rPr>
                <w:rFonts w:ascii="宋体" w:hAnsi="宋体" w:cs="宋体"/>
                <w:color w:val="000000"/>
                <w:sz w:val="24"/>
              </w:rPr>
            </w:pPr>
          </w:p>
        </w:tc>
      </w:tr>
      <w:tr w:rsidR="00BC3FA9" w:rsidTr="00BA2D90">
        <w:trPr>
          <w:gridAfter w:val="2"/>
          <w:wAfter w:w="1642" w:type="dxa"/>
          <w:trHeight w:val="795"/>
        </w:trPr>
        <w:tc>
          <w:tcPr>
            <w:tcW w:w="12803" w:type="dxa"/>
            <w:gridSpan w:val="14"/>
            <w:vAlign w:val="center"/>
          </w:tcPr>
          <w:p w:rsidR="00BC3FA9" w:rsidRDefault="00EE2E70" w:rsidP="00CE6ABA">
            <w:pPr>
              <w:widowControl/>
              <w:jc w:val="left"/>
              <w:textAlignment w:val="center"/>
              <w:rPr>
                <w:rFonts w:ascii="宋体" w:hAnsi="宋体" w:cs="宋体"/>
                <w:b/>
                <w:color w:val="000000"/>
                <w:sz w:val="32"/>
                <w:szCs w:val="32"/>
              </w:rPr>
            </w:pPr>
            <w:r>
              <w:rPr>
                <w:rFonts w:ascii="宋体" w:hAnsi="宋体" w:cs="宋体" w:hint="eastAsia"/>
                <w:b/>
                <w:color w:val="000000"/>
                <w:sz w:val="32"/>
                <w:szCs w:val="32"/>
              </w:rPr>
              <w:t xml:space="preserve">    2018年永州市住房和城乡规划建设局行政处罚案件公示表（第</w:t>
            </w:r>
            <w:r w:rsidR="00CE6ABA">
              <w:rPr>
                <w:rFonts w:ascii="宋体" w:hAnsi="宋体" w:cs="宋体" w:hint="eastAsia"/>
                <w:b/>
                <w:color w:val="000000"/>
                <w:sz w:val="32"/>
                <w:szCs w:val="32"/>
              </w:rPr>
              <w:t>九</w:t>
            </w:r>
            <w:r>
              <w:rPr>
                <w:rFonts w:ascii="宋体" w:hAnsi="宋体" w:cs="宋体" w:hint="eastAsia"/>
                <w:b/>
                <w:color w:val="000000"/>
                <w:sz w:val="32"/>
                <w:szCs w:val="32"/>
              </w:rPr>
              <w:t>批）</w:t>
            </w:r>
          </w:p>
        </w:tc>
      </w:tr>
      <w:tr w:rsidR="00BC3FA9" w:rsidRPr="00EB7C09" w:rsidTr="00BA2D90">
        <w:trPr>
          <w:gridAfter w:val="3"/>
          <w:wAfter w:w="3247" w:type="dxa"/>
          <w:trHeight w:val="690"/>
        </w:trPr>
        <w:tc>
          <w:tcPr>
            <w:tcW w:w="386" w:type="dxa"/>
            <w:vMerge w:val="restart"/>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序号</w:t>
            </w:r>
          </w:p>
        </w:tc>
        <w:tc>
          <w:tcPr>
            <w:tcW w:w="155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项目名称</w:t>
            </w:r>
          </w:p>
        </w:tc>
        <w:tc>
          <w:tcPr>
            <w:tcW w:w="1903" w:type="dxa"/>
            <w:vMerge w:val="restart"/>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行政处罚相对人</w:t>
            </w:r>
          </w:p>
        </w:tc>
        <w:tc>
          <w:tcPr>
            <w:tcW w:w="6597" w:type="dxa"/>
            <w:gridSpan w:val="8"/>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行政处罚决定书</w:t>
            </w:r>
          </w:p>
        </w:tc>
        <w:tc>
          <w:tcPr>
            <w:tcW w:w="75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BC3FA9" w:rsidRPr="00EB7C09" w:rsidRDefault="00EE2E70" w:rsidP="005C1108">
            <w:pPr>
              <w:widowControl/>
              <w:ind w:left="113" w:right="113"/>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备注</w:t>
            </w:r>
          </w:p>
        </w:tc>
      </w:tr>
      <w:tr w:rsidR="00BC3FA9" w:rsidRPr="00EB7C09" w:rsidTr="00BA2D90">
        <w:trPr>
          <w:gridAfter w:val="3"/>
          <w:wAfter w:w="3247" w:type="dxa"/>
          <w:trHeight w:val="675"/>
        </w:trPr>
        <w:tc>
          <w:tcPr>
            <w:tcW w:w="386" w:type="dxa"/>
            <w:vMerge/>
            <w:tcBorders>
              <w:top w:val="single" w:sz="4" w:space="0" w:color="000000"/>
              <w:left w:val="single" w:sz="4" w:space="0" w:color="000000"/>
              <w:bottom w:val="single" w:sz="4" w:space="0" w:color="000000"/>
              <w:right w:val="single" w:sz="4" w:space="0" w:color="000000"/>
            </w:tcBorders>
            <w:vAlign w:val="center"/>
          </w:tcPr>
          <w:p w:rsidR="00BC3FA9" w:rsidRPr="00EB7C09" w:rsidRDefault="00BC3FA9" w:rsidP="005C1108">
            <w:pPr>
              <w:jc w:val="center"/>
              <w:rPr>
                <w:rFonts w:ascii="仿宋" w:eastAsia="仿宋" w:hAnsi="仿宋" w:cstheme="minorEastAsia"/>
                <w:color w:val="000000"/>
                <w:szCs w:val="21"/>
              </w:rPr>
            </w:pPr>
          </w:p>
        </w:tc>
        <w:tc>
          <w:tcPr>
            <w:tcW w:w="1554" w:type="dxa"/>
            <w:gridSpan w:val="2"/>
            <w:vMerge/>
            <w:tcBorders>
              <w:top w:val="single" w:sz="4" w:space="0" w:color="000000"/>
              <w:left w:val="single" w:sz="4" w:space="0" w:color="000000"/>
              <w:bottom w:val="single" w:sz="4" w:space="0" w:color="000000"/>
              <w:right w:val="single" w:sz="4" w:space="0" w:color="000000"/>
            </w:tcBorders>
            <w:vAlign w:val="center"/>
          </w:tcPr>
          <w:p w:rsidR="00BC3FA9" w:rsidRPr="00EB7C09" w:rsidRDefault="00BC3FA9" w:rsidP="005C1108">
            <w:pPr>
              <w:jc w:val="center"/>
              <w:rPr>
                <w:rFonts w:ascii="仿宋" w:eastAsia="仿宋" w:hAnsi="仿宋" w:cstheme="minorEastAsia"/>
                <w:color w:val="000000"/>
                <w:szCs w:val="21"/>
              </w:rPr>
            </w:pPr>
          </w:p>
        </w:tc>
        <w:tc>
          <w:tcPr>
            <w:tcW w:w="1903" w:type="dxa"/>
            <w:vMerge/>
            <w:tcBorders>
              <w:top w:val="single" w:sz="4" w:space="0" w:color="000000"/>
              <w:left w:val="single" w:sz="4" w:space="0" w:color="000000"/>
              <w:bottom w:val="single" w:sz="4" w:space="0" w:color="000000"/>
              <w:right w:val="single" w:sz="4" w:space="0" w:color="000000"/>
            </w:tcBorders>
            <w:vAlign w:val="center"/>
          </w:tcPr>
          <w:p w:rsidR="00BC3FA9" w:rsidRPr="00EB7C09" w:rsidRDefault="00BC3FA9" w:rsidP="005C1108">
            <w:pPr>
              <w:jc w:val="center"/>
              <w:rPr>
                <w:rFonts w:ascii="仿宋" w:eastAsia="仿宋" w:hAnsi="仿宋" w:cstheme="minorEastAsia"/>
                <w:color w:val="000000"/>
                <w:szCs w:val="21"/>
              </w:rPr>
            </w:pPr>
          </w:p>
        </w:tc>
        <w:tc>
          <w:tcPr>
            <w:tcW w:w="1461" w:type="dxa"/>
            <w:gridSpan w:val="2"/>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案 由</w:t>
            </w:r>
          </w:p>
        </w:tc>
        <w:tc>
          <w:tcPr>
            <w:tcW w:w="1427" w:type="dxa"/>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文 号</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时间</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BC3FA9" w:rsidRPr="00EB7C09" w:rsidRDefault="00EE2E70" w:rsidP="005C1108">
            <w:pPr>
              <w:widowControl/>
              <w:jc w:val="center"/>
              <w:textAlignment w:val="center"/>
              <w:rPr>
                <w:rFonts w:ascii="仿宋" w:eastAsia="仿宋" w:hAnsi="仿宋" w:cstheme="minorEastAsia"/>
                <w:color w:val="000000"/>
                <w:szCs w:val="21"/>
              </w:rPr>
            </w:pPr>
            <w:r w:rsidRPr="00EB7C09">
              <w:rPr>
                <w:rFonts w:ascii="仿宋" w:eastAsia="仿宋" w:hAnsi="仿宋" w:cstheme="minorEastAsia" w:hint="eastAsia"/>
                <w:color w:val="000000"/>
                <w:kern w:val="0"/>
                <w:szCs w:val="21"/>
              </w:rPr>
              <w:t>法律依据</w:t>
            </w:r>
          </w:p>
        </w:tc>
        <w:tc>
          <w:tcPr>
            <w:tcW w:w="758" w:type="dxa"/>
            <w:vMerge/>
            <w:tcBorders>
              <w:top w:val="single" w:sz="4" w:space="0" w:color="000000"/>
              <w:left w:val="single" w:sz="4" w:space="0" w:color="000000"/>
              <w:bottom w:val="single" w:sz="4" w:space="0" w:color="000000"/>
              <w:right w:val="single" w:sz="4" w:space="0" w:color="000000"/>
            </w:tcBorders>
            <w:vAlign w:val="center"/>
          </w:tcPr>
          <w:p w:rsidR="00BC3FA9" w:rsidRPr="00EB7C09" w:rsidRDefault="00BC3FA9" w:rsidP="005C1108">
            <w:pPr>
              <w:jc w:val="center"/>
              <w:rPr>
                <w:rFonts w:ascii="仿宋" w:eastAsia="仿宋" w:hAnsi="仿宋" w:cstheme="minorEastAsia"/>
                <w:color w:val="000000"/>
                <w:szCs w:val="21"/>
              </w:rPr>
            </w:pPr>
          </w:p>
        </w:tc>
      </w:tr>
      <w:tr w:rsidR="00FA38C9" w:rsidRPr="00EB7C09" w:rsidTr="00BA2D90">
        <w:trPr>
          <w:gridAfter w:val="3"/>
          <w:wAfter w:w="3247" w:type="dxa"/>
          <w:trHeight w:val="1560"/>
        </w:trPr>
        <w:tc>
          <w:tcPr>
            <w:tcW w:w="386" w:type="dxa"/>
            <w:tcBorders>
              <w:top w:val="single" w:sz="4" w:space="0" w:color="000000"/>
              <w:left w:val="single" w:sz="4" w:space="0" w:color="000000"/>
              <w:bottom w:val="single" w:sz="4" w:space="0" w:color="000000"/>
              <w:right w:val="single" w:sz="4" w:space="0" w:color="000000"/>
            </w:tcBorders>
            <w:vAlign w:val="center"/>
          </w:tcPr>
          <w:p w:rsidR="00FA38C9" w:rsidRPr="00EB7C09" w:rsidRDefault="00FA38C9" w:rsidP="005C1108">
            <w:pPr>
              <w:widowControl/>
              <w:spacing w:line="340" w:lineRule="exact"/>
              <w:jc w:val="center"/>
              <w:textAlignment w:val="center"/>
              <w:rPr>
                <w:rFonts w:ascii="仿宋" w:eastAsia="仿宋" w:hAnsi="仿宋" w:cstheme="minorEastAsia"/>
                <w:color w:val="000000"/>
                <w:kern w:val="0"/>
                <w:szCs w:val="21"/>
              </w:rPr>
            </w:pPr>
            <w:r w:rsidRPr="00EB7C09">
              <w:rPr>
                <w:rFonts w:ascii="仿宋" w:eastAsia="仿宋" w:hAnsi="仿宋" w:cstheme="minorEastAsia" w:hint="eastAsia"/>
                <w:color w:val="000000"/>
                <w:kern w:val="0"/>
                <w:szCs w:val="21"/>
              </w:rPr>
              <w:t>1</w:t>
            </w:r>
          </w:p>
        </w:tc>
        <w:tc>
          <w:tcPr>
            <w:tcW w:w="1554" w:type="dxa"/>
            <w:gridSpan w:val="2"/>
            <w:tcBorders>
              <w:top w:val="single" w:sz="4" w:space="0" w:color="000000"/>
              <w:left w:val="single" w:sz="4" w:space="0" w:color="000000"/>
              <w:bottom w:val="single" w:sz="4" w:space="0" w:color="000000"/>
              <w:right w:val="single" w:sz="4" w:space="0" w:color="auto"/>
            </w:tcBorders>
            <w:vAlign w:val="center"/>
          </w:tcPr>
          <w:p w:rsidR="00FA38C9" w:rsidRPr="00EB7C09" w:rsidRDefault="00CE6ABA" w:rsidP="005C1108">
            <w:pPr>
              <w:widowControl/>
              <w:spacing w:line="340" w:lineRule="exact"/>
              <w:jc w:val="center"/>
              <w:textAlignment w:val="center"/>
              <w:rPr>
                <w:rFonts w:ascii="仿宋" w:eastAsia="仿宋" w:hAnsi="仿宋" w:cstheme="minorEastAsia"/>
                <w:kern w:val="0"/>
                <w:szCs w:val="21"/>
              </w:rPr>
            </w:pPr>
            <w:r>
              <w:rPr>
                <w:rFonts w:ascii="仿宋" w:eastAsia="仿宋" w:hAnsi="仿宋" w:hint="eastAsia"/>
              </w:rPr>
              <w:t>唐建辉商住楼</w:t>
            </w:r>
          </w:p>
        </w:tc>
        <w:tc>
          <w:tcPr>
            <w:tcW w:w="1903" w:type="dxa"/>
            <w:tcBorders>
              <w:top w:val="single" w:sz="4" w:space="0" w:color="000000"/>
              <w:left w:val="single" w:sz="4" w:space="0" w:color="auto"/>
              <w:bottom w:val="single" w:sz="4" w:space="0" w:color="000000"/>
              <w:right w:val="single" w:sz="4" w:space="0" w:color="000000"/>
            </w:tcBorders>
            <w:vAlign w:val="center"/>
          </w:tcPr>
          <w:p w:rsidR="00FA38C9" w:rsidRPr="00EB7C09" w:rsidRDefault="00CE6ABA" w:rsidP="005C1108">
            <w:pPr>
              <w:jc w:val="center"/>
              <w:rPr>
                <w:rFonts w:ascii="仿宋" w:eastAsia="仿宋" w:hAnsi="仿宋"/>
              </w:rPr>
            </w:pPr>
            <w:r>
              <w:rPr>
                <w:rFonts w:ascii="仿宋" w:eastAsia="仿宋" w:hAnsi="仿宋" w:hint="eastAsia"/>
              </w:rPr>
              <w:t>唐建辉</w:t>
            </w:r>
          </w:p>
          <w:p w:rsidR="00FA38C9" w:rsidRPr="00EB7C09" w:rsidRDefault="00FA38C9" w:rsidP="005C1108">
            <w:pPr>
              <w:widowControl/>
              <w:spacing w:line="340" w:lineRule="exact"/>
              <w:jc w:val="center"/>
              <w:textAlignment w:val="center"/>
              <w:rPr>
                <w:rFonts w:ascii="仿宋" w:eastAsia="仿宋" w:hAnsi="仿宋" w:cstheme="minorEastAsia"/>
                <w:color w:val="000000"/>
                <w:kern w:val="0"/>
                <w:szCs w:val="21"/>
              </w:rPr>
            </w:pPr>
          </w:p>
        </w:tc>
        <w:tc>
          <w:tcPr>
            <w:tcW w:w="1461" w:type="dxa"/>
            <w:gridSpan w:val="2"/>
            <w:tcBorders>
              <w:top w:val="single" w:sz="4" w:space="0" w:color="000000"/>
              <w:left w:val="single" w:sz="4" w:space="0" w:color="000000"/>
              <w:bottom w:val="single" w:sz="4" w:space="0" w:color="000000"/>
              <w:right w:val="single" w:sz="4" w:space="0" w:color="auto"/>
            </w:tcBorders>
            <w:vAlign w:val="center"/>
          </w:tcPr>
          <w:p w:rsidR="00FA38C9" w:rsidRPr="00EB7C09" w:rsidRDefault="00CE6ABA" w:rsidP="005C1108">
            <w:pPr>
              <w:widowControl/>
              <w:spacing w:line="340" w:lineRule="exact"/>
              <w:jc w:val="center"/>
              <w:textAlignment w:val="center"/>
              <w:rPr>
                <w:rFonts w:ascii="仿宋" w:eastAsia="仿宋" w:hAnsi="仿宋" w:cstheme="minorEastAsia"/>
                <w:color w:val="000000"/>
                <w:kern w:val="0"/>
                <w:szCs w:val="21"/>
              </w:rPr>
            </w:pPr>
            <w:r>
              <w:rPr>
                <w:rFonts w:ascii="仿宋" w:eastAsia="仿宋" w:hAnsi="仿宋" w:hint="eastAsia"/>
              </w:rPr>
              <w:t>超规划审批建设</w:t>
            </w:r>
          </w:p>
        </w:tc>
        <w:tc>
          <w:tcPr>
            <w:tcW w:w="1427" w:type="dxa"/>
            <w:tcBorders>
              <w:top w:val="single" w:sz="4" w:space="0" w:color="000000"/>
              <w:left w:val="single" w:sz="4" w:space="0" w:color="auto"/>
              <w:bottom w:val="single" w:sz="4" w:space="0" w:color="000000"/>
              <w:right w:val="single" w:sz="4" w:space="0" w:color="auto"/>
            </w:tcBorders>
            <w:vAlign w:val="center"/>
          </w:tcPr>
          <w:p w:rsidR="00FA38C9" w:rsidRPr="00EB7C09" w:rsidRDefault="00FA38C9" w:rsidP="005C1108">
            <w:pPr>
              <w:jc w:val="center"/>
              <w:rPr>
                <w:rFonts w:ascii="仿宋" w:eastAsia="仿宋" w:hAnsi="仿宋"/>
              </w:rPr>
            </w:pPr>
            <w:r w:rsidRPr="00EB7C09">
              <w:rPr>
                <w:rFonts w:ascii="仿宋" w:eastAsia="仿宋" w:hAnsi="仿宋" w:hint="eastAsia"/>
              </w:rPr>
              <w:t>永住建罚[2018]</w:t>
            </w:r>
            <w:r w:rsidR="00CE6ABA">
              <w:rPr>
                <w:rFonts w:ascii="仿宋" w:eastAsia="仿宋" w:hAnsi="仿宋" w:hint="eastAsia"/>
              </w:rPr>
              <w:t>17</w:t>
            </w:r>
            <w:r w:rsidRPr="00EB7C09">
              <w:rPr>
                <w:rFonts w:ascii="仿宋" w:eastAsia="仿宋" w:hAnsi="仿宋" w:hint="eastAsia"/>
              </w:rPr>
              <w:t>号</w:t>
            </w:r>
          </w:p>
          <w:p w:rsidR="00FA38C9" w:rsidRPr="00EB7C09" w:rsidRDefault="00FA38C9" w:rsidP="005C1108">
            <w:pPr>
              <w:widowControl/>
              <w:spacing w:line="340" w:lineRule="exact"/>
              <w:jc w:val="center"/>
              <w:textAlignment w:val="center"/>
              <w:rPr>
                <w:rFonts w:ascii="仿宋" w:eastAsia="仿宋" w:hAnsi="仿宋" w:cstheme="minorEastAsia"/>
                <w:color w:val="000000"/>
                <w:kern w:val="0"/>
                <w:szCs w:val="21"/>
              </w:rPr>
            </w:pPr>
          </w:p>
        </w:tc>
        <w:tc>
          <w:tcPr>
            <w:tcW w:w="1305" w:type="dxa"/>
            <w:gridSpan w:val="2"/>
            <w:tcBorders>
              <w:top w:val="single" w:sz="4" w:space="0" w:color="000000"/>
              <w:left w:val="single" w:sz="4" w:space="0" w:color="auto"/>
              <w:bottom w:val="single" w:sz="4" w:space="0" w:color="000000"/>
              <w:right w:val="single" w:sz="4" w:space="0" w:color="000000"/>
            </w:tcBorders>
            <w:vAlign w:val="center"/>
          </w:tcPr>
          <w:p w:rsidR="00FA38C9" w:rsidRPr="00EB7C09" w:rsidRDefault="00FA38C9" w:rsidP="00CE6ABA">
            <w:pPr>
              <w:widowControl/>
              <w:spacing w:line="340" w:lineRule="exact"/>
              <w:jc w:val="center"/>
              <w:textAlignment w:val="center"/>
              <w:rPr>
                <w:rFonts w:ascii="仿宋" w:eastAsia="仿宋" w:hAnsi="仿宋" w:cstheme="minorEastAsia"/>
                <w:color w:val="000000"/>
                <w:kern w:val="0"/>
                <w:szCs w:val="21"/>
              </w:rPr>
            </w:pPr>
            <w:r w:rsidRPr="00EB7C09">
              <w:rPr>
                <w:rFonts w:ascii="仿宋" w:eastAsia="仿宋" w:hAnsi="仿宋" w:cstheme="minorEastAsia" w:hint="eastAsia"/>
                <w:color w:val="000000"/>
                <w:kern w:val="0"/>
                <w:szCs w:val="21"/>
              </w:rPr>
              <w:t>2018.</w:t>
            </w:r>
            <w:r w:rsidR="00CE6ABA">
              <w:rPr>
                <w:rFonts w:ascii="仿宋" w:eastAsia="仿宋" w:hAnsi="仿宋" w:cstheme="minorEastAsia" w:hint="eastAsia"/>
                <w:color w:val="000000"/>
                <w:kern w:val="0"/>
                <w:szCs w:val="21"/>
              </w:rPr>
              <w:t>10</w:t>
            </w:r>
            <w:r w:rsidRPr="00EB7C09">
              <w:rPr>
                <w:rFonts w:ascii="仿宋" w:eastAsia="仿宋" w:hAnsi="仿宋" w:cstheme="minorEastAsia" w:hint="eastAsia"/>
                <w:color w:val="000000"/>
                <w:kern w:val="0"/>
                <w:szCs w:val="21"/>
              </w:rPr>
              <w:t>.25</w:t>
            </w:r>
          </w:p>
        </w:tc>
        <w:tc>
          <w:tcPr>
            <w:tcW w:w="2404" w:type="dxa"/>
            <w:gridSpan w:val="3"/>
            <w:tcBorders>
              <w:top w:val="single" w:sz="4" w:space="0" w:color="000000"/>
              <w:left w:val="single" w:sz="4" w:space="0" w:color="000000"/>
              <w:bottom w:val="single" w:sz="4" w:space="0" w:color="000000"/>
              <w:right w:val="single" w:sz="4" w:space="0" w:color="auto"/>
            </w:tcBorders>
            <w:vAlign w:val="center"/>
          </w:tcPr>
          <w:p w:rsidR="00FA38C9" w:rsidRPr="00EB7C09" w:rsidRDefault="00FA38C9" w:rsidP="005C1108">
            <w:pPr>
              <w:jc w:val="center"/>
              <w:rPr>
                <w:rFonts w:ascii="仿宋" w:eastAsia="仿宋" w:hAnsi="仿宋"/>
              </w:rPr>
            </w:pPr>
            <w:r w:rsidRPr="00EB7C09">
              <w:rPr>
                <w:rFonts w:ascii="仿宋" w:eastAsia="仿宋" w:hAnsi="仿宋" w:cstheme="minorEastAsia" w:hint="eastAsia"/>
                <w:szCs w:val="21"/>
              </w:rPr>
              <w:t>依据</w:t>
            </w:r>
            <w:r w:rsidRPr="00EB7C09">
              <w:rPr>
                <w:rFonts w:ascii="仿宋" w:eastAsia="仿宋" w:hAnsi="仿宋" w:hint="eastAsia"/>
              </w:rPr>
              <w:t>《中华人民共和国城乡规划法》第六十四条</w:t>
            </w:r>
            <w:r w:rsidR="00CE6ABA">
              <w:rPr>
                <w:rFonts w:ascii="仿宋" w:eastAsia="仿宋" w:hAnsi="仿宋" w:hint="eastAsia"/>
              </w:rPr>
              <w:t>和住建部《关于规范城乡规划行政处罚裁量权的指导意见》第十二条</w:t>
            </w:r>
          </w:p>
          <w:p w:rsidR="00FA38C9" w:rsidRPr="00EB7C09" w:rsidRDefault="00FA38C9" w:rsidP="005C1108">
            <w:pPr>
              <w:widowControl/>
              <w:spacing w:line="340" w:lineRule="exact"/>
              <w:jc w:val="center"/>
              <w:textAlignment w:val="center"/>
              <w:rPr>
                <w:rFonts w:ascii="仿宋" w:eastAsia="仿宋" w:hAnsi="仿宋" w:cstheme="minorEastAsia"/>
                <w:szCs w:val="21"/>
              </w:rPr>
            </w:pPr>
          </w:p>
        </w:tc>
        <w:tc>
          <w:tcPr>
            <w:tcW w:w="758" w:type="dxa"/>
            <w:tcBorders>
              <w:top w:val="single" w:sz="4" w:space="0" w:color="000000"/>
              <w:left w:val="single" w:sz="4" w:space="0" w:color="auto"/>
              <w:bottom w:val="single" w:sz="4" w:space="0" w:color="000000"/>
              <w:right w:val="single" w:sz="4" w:space="0" w:color="000000"/>
            </w:tcBorders>
            <w:vAlign w:val="center"/>
          </w:tcPr>
          <w:p w:rsidR="00FA38C9" w:rsidRPr="00EB7C09" w:rsidRDefault="00FA38C9" w:rsidP="005C1108">
            <w:pPr>
              <w:jc w:val="center"/>
              <w:rPr>
                <w:rFonts w:ascii="仿宋" w:eastAsia="仿宋" w:hAnsi="仿宋" w:cstheme="minorEastAsia"/>
                <w:color w:val="000000"/>
                <w:szCs w:val="21"/>
              </w:rPr>
            </w:pPr>
          </w:p>
        </w:tc>
      </w:tr>
      <w:tr w:rsidR="00FA38C9" w:rsidRPr="00EB7C09" w:rsidTr="00BA2D90">
        <w:trPr>
          <w:gridAfter w:val="3"/>
          <w:wAfter w:w="3247" w:type="dxa"/>
          <w:trHeight w:val="1560"/>
        </w:trPr>
        <w:tc>
          <w:tcPr>
            <w:tcW w:w="386" w:type="dxa"/>
            <w:tcBorders>
              <w:top w:val="single" w:sz="4" w:space="0" w:color="000000"/>
              <w:left w:val="single" w:sz="4" w:space="0" w:color="000000"/>
              <w:bottom w:val="single" w:sz="4" w:space="0" w:color="000000"/>
              <w:right w:val="single" w:sz="4" w:space="0" w:color="000000"/>
            </w:tcBorders>
            <w:vAlign w:val="center"/>
          </w:tcPr>
          <w:p w:rsidR="00FA38C9" w:rsidRPr="00EB7C09" w:rsidRDefault="00FA38C9" w:rsidP="005C1108">
            <w:pPr>
              <w:widowControl/>
              <w:spacing w:line="340" w:lineRule="exact"/>
              <w:jc w:val="center"/>
              <w:textAlignment w:val="center"/>
              <w:rPr>
                <w:rFonts w:ascii="仿宋" w:eastAsia="仿宋" w:hAnsi="仿宋" w:cstheme="minorEastAsia"/>
                <w:color w:val="000000"/>
                <w:kern w:val="0"/>
                <w:szCs w:val="21"/>
              </w:rPr>
            </w:pPr>
            <w:r w:rsidRPr="00EB7C09">
              <w:rPr>
                <w:rFonts w:ascii="仿宋" w:eastAsia="仿宋" w:hAnsi="仿宋" w:cstheme="minorEastAsia" w:hint="eastAsia"/>
                <w:color w:val="000000"/>
                <w:kern w:val="0"/>
                <w:szCs w:val="21"/>
              </w:rPr>
              <w:t>2</w:t>
            </w:r>
          </w:p>
        </w:tc>
        <w:tc>
          <w:tcPr>
            <w:tcW w:w="1554" w:type="dxa"/>
            <w:gridSpan w:val="2"/>
            <w:tcBorders>
              <w:top w:val="single" w:sz="4" w:space="0" w:color="000000"/>
              <w:left w:val="single" w:sz="4" w:space="0" w:color="000000"/>
              <w:bottom w:val="single" w:sz="4" w:space="0" w:color="000000"/>
              <w:right w:val="single" w:sz="4" w:space="0" w:color="auto"/>
            </w:tcBorders>
            <w:vAlign w:val="center"/>
          </w:tcPr>
          <w:p w:rsidR="00FA38C9" w:rsidRPr="00EB7C09" w:rsidRDefault="00CE6ABA" w:rsidP="005C1108">
            <w:pPr>
              <w:widowControl/>
              <w:spacing w:line="340" w:lineRule="exact"/>
              <w:jc w:val="center"/>
              <w:textAlignment w:val="center"/>
              <w:rPr>
                <w:rFonts w:ascii="仿宋" w:eastAsia="仿宋" w:hAnsi="仿宋" w:cstheme="minorEastAsia"/>
                <w:kern w:val="0"/>
                <w:szCs w:val="21"/>
              </w:rPr>
            </w:pPr>
            <w:r>
              <w:rPr>
                <w:rFonts w:ascii="仿宋" w:eastAsia="仿宋" w:hAnsi="仿宋" w:hint="eastAsia"/>
              </w:rPr>
              <w:t>湖南三湘电线电缆有限责任公司扩建项目</w:t>
            </w:r>
          </w:p>
        </w:tc>
        <w:tc>
          <w:tcPr>
            <w:tcW w:w="1903" w:type="dxa"/>
            <w:tcBorders>
              <w:top w:val="single" w:sz="4" w:space="0" w:color="000000"/>
              <w:left w:val="single" w:sz="4" w:space="0" w:color="auto"/>
              <w:bottom w:val="single" w:sz="4" w:space="0" w:color="000000"/>
              <w:right w:val="single" w:sz="4" w:space="0" w:color="000000"/>
            </w:tcBorders>
            <w:vAlign w:val="center"/>
          </w:tcPr>
          <w:p w:rsidR="00FA38C9" w:rsidRPr="00EB7C09" w:rsidRDefault="00CE6ABA" w:rsidP="005C1108">
            <w:pPr>
              <w:widowControl/>
              <w:spacing w:line="340" w:lineRule="exact"/>
              <w:jc w:val="center"/>
              <w:textAlignment w:val="center"/>
              <w:rPr>
                <w:rFonts w:ascii="仿宋" w:eastAsia="仿宋" w:hAnsi="仿宋" w:cstheme="minorEastAsia"/>
                <w:color w:val="000000"/>
                <w:kern w:val="0"/>
                <w:szCs w:val="21"/>
              </w:rPr>
            </w:pPr>
            <w:r>
              <w:rPr>
                <w:rFonts w:ascii="仿宋" w:eastAsia="仿宋" w:hAnsi="仿宋" w:hint="eastAsia"/>
              </w:rPr>
              <w:t>湖南省四通建设有限公司</w:t>
            </w:r>
          </w:p>
        </w:tc>
        <w:tc>
          <w:tcPr>
            <w:tcW w:w="1461" w:type="dxa"/>
            <w:gridSpan w:val="2"/>
            <w:tcBorders>
              <w:top w:val="single" w:sz="4" w:space="0" w:color="000000"/>
              <w:left w:val="single" w:sz="4" w:space="0" w:color="000000"/>
              <w:bottom w:val="single" w:sz="4" w:space="0" w:color="000000"/>
              <w:right w:val="single" w:sz="4" w:space="0" w:color="auto"/>
            </w:tcBorders>
            <w:vAlign w:val="center"/>
          </w:tcPr>
          <w:p w:rsidR="00FA38C9" w:rsidRPr="00EB7C09" w:rsidRDefault="00CE6ABA" w:rsidP="005C1108">
            <w:pPr>
              <w:widowControl/>
              <w:spacing w:line="340" w:lineRule="exact"/>
              <w:jc w:val="center"/>
              <w:textAlignment w:val="center"/>
              <w:rPr>
                <w:rFonts w:ascii="仿宋" w:eastAsia="仿宋" w:hAnsi="仿宋" w:cstheme="minorEastAsia"/>
                <w:color w:val="000000"/>
                <w:kern w:val="0"/>
                <w:szCs w:val="21"/>
              </w:rPr>
            </w:pPr>
            <w:r>
              <w:rPr>
                <w:rFonts w:ascii="仿宋" w:eastAsia="仿宋" w:hAnsi="仿宋" w:hint="eastAsia"/>
              </w:rPr>
              <w:t>未按照《中华人民共和国大气污染防治法》的规定实施扬尘防治</w:t>
            </w:r>
          </w:p>
        </w:tc>
        <w:tc>
          <w:tcPr>
            <w:tcW w:w="1427" w:type="dxa"/>
            <w:tcBorders>
              <w:top w:val="single" w:sz="4" w:space="0" w:color="000000"/>
              <w:left w:val="single" w:sz="4" w:space="0" w:color="auto"/>
              <w:bottom w:val="single" w:sz="4" w:space="0" w:color="000000"/>
              <w:right w:val="single" w:sz="4" w:space="0" w:color="auto"/>
            </w:tcBorders>
            <w:vAlign w:val="center"/>
          </w:tcPr>
          <w:p w:rsidR="00FA38C9" w:rsidRPr="00EB7C09" w:rsidRDefault="00FA38C9" w:rsidP="00CE6ABA">
            <w:pPr>
              <w:widowControl/>
              <w:spacing w:line="340" w:lineRule="exact"/>
              <w:jc w:val="center"/>
              <w:textAlignment w:val="center"/>
              <w:rPr>
                <w:rFonts w:ascii="仿宋" w:eastAsia="仿宋" w:hAnsi="仿宋" w:cstheme="minorEastAsia"/>
                <w:color w:val="000000"/>
                <w:kern w:val="0"/>
                <w:szCs w:val="21"/>
              </w:rPr>
            </w:pPr>
            <w:r w:rsidRPr="00EB7C09">
              <w:rPr>
                <w:rFonts w:ascii="仿宋" w:eastAsia="仿宋" w:hAnsi="仿宋" w:hint="eastAsia"/>
              </w:rPr>
              <w:t>永住建罚[2018]1</w:t>
            </w:r>
            <w:r w:rsidR="00CE6ABA">
              <w:rPr>
                <w:rFonts w:ascii="仿宋" w:eastAsia="仿宋" w:hAnsi="仿宋" w:hint="eastAsia"/>
              </w:rPr>
              <w:t>9</w:t>
            </w:r>
            <w:r w:rsidRPr="00EB7C09">
              <w:rPr>
                <w:rFonts w:ascii="仿宋" w:eastAsia="仿宋" w:hAnsi="仿宋" w:hint="eastAsia"/>
              </w:rPr>
              <w:t>号</w:t>
            </w:r>
          </w:p>
        </w:tc>
        <w:tc>
          <w:tcPr>
            <w:tcW w:w="1305" w:type="dxa"/>
            <w:gridSpan w:val="2"/>
            <w:tcBorders>
              <w:top w:val="single" w:sz="4" w:space="0" w:color="000000"/>
              <w:left w:val="single" w:sz="4" w:space="0" w:color="auto"/>
              <w:bottom w:val="single" w:sz="4" w:space="0" w:color="000000"/>
              <w:right w:val="single" w:sz="4" w:space="0" w:color="000000"/>
            </w:tcBorders>
            <w:vAlign w:val="center"/>
          </w:tcPr>
          <w:p w:rsidR="00FA38C9" w:rsidRPr="00EB7C09" w:rsidRDefault="00FA38C9" w:rsidP="00CE6ABA">
            <w:pPr>
              <w:widowControl/>
              <w:spacing w:line="340" w:lineRule="exact"/>
              <w:jc w:val="center"/>
              <w:textAlignment w:val="center"/>
              <w:rPr>
                <w:rFonts w:ascii="仿宋" w:eastAsia="仿宋" w:hAnsi="仿宋" w:cstheme="minorEastAsia"/>
                <w:color w:val="000000"/>
                <w:kern w:val="0"/>
                <w:szCs w:val="21"/>
              </w:rPr>
            </w:pPr>
            <w:r w:rsidRPr="00EB7C09">
              <w:rPr>
                <w:rFonts w:ascii="仿宋" w:eastAsia="仿宋" w:hAnsi="仿宋" w:cstheme="minorEastAsia" w:hint="eastAsia"/>
                <w:color w:val="000000"/>
                <w:kern w:val="0"/>
                <w:szCs w:val="21"/>
              </w:rPr>
              <w:t>2018.</w:t>
            </w:r>
            <w:r w:rsidR="00CE6ABA">
              <w:rPr>
                <w:rFonts w:ascii="仿宋" w:eastAsia="仿宋" w:hAnsi="仿宋" w:cstheme="minorEastAsia" w:hint="eastAsia"/>
                <w:color w:val="000000"/>
                <w:kern w:val="0"/>
                <w:szCs w:val="21"/>
              </w:rPr>
              <w:t>11.8</w:t>
            </w:r>
          </w:p>
        </w:tc>
        <w:tc>
          <w:tcPr>
            <w:tcW w:w="2404" w:type="dxa"/>
            <w:gridSpan w:val="3"/>
            <w:tcBorders>
              <w:top w:val="single" w:sz="4" w:space="0" w:color="000000"/>
              <w:left w:val="single" w:sz="4" w:space="0" w:color="000000"/>
              <w:bottom w:val="single" w:sz="4" w:space="0" w:color="000000"/>
              <w:right w:val="single" w:sz="4" w:space="0" w:color="auto"/>
            </w:tcBorders>
            <w:vAlign w:val="center"/>
          </w:tcPr>
          <w:p w:rsidR="00FA38C9" w:rsidRPr="00EB7C09" w:rsidRDefault="00FA38C9" w:rsidP="00CE6ABA">
            <w:pPr>
              <w:widowControl/>
              <w:spacing w:line="340" w:lineRule="exact"/>
              <w:jc w:val="center"/>
              <w:textAlignment w:val="center"/>
              <w:rPr>
                <w:rFonts w:ascii="仿宋" w:eastAsia="仿宋" w:hAnsi="仿宋" w:cstheme="minorEastAsia"/>
                <w:szCs w:val="21"/>
              </w:rPr>
            </w:pPr>
            <w:r w:rsidRPr="00EB7C09">
              <w:rPr>
                <w:rFonts w:ascii="仿宋" w:eastAsia="仿宋" w:hAnsi="仿宋" w:cstheme="minorEastAsia" w:hint="eastAsia"/>
                <w:szCs w:val="21"/>
              </w:rPr>
              <w:t>依据</w:t>
            </w:r>
            <w:r w:rsidR="00CE6ABA">
              <w:rPr>
                <w:rFonts w:ascii="仿宋" w:eastAsia="仿宋" w:hAnsi="仿宋" w:hint="eastAsia"/>
              </w:rPr>
              <w:t>《中华人民共和国行政处罚法</w:t>
            </w:r>
            <w:r w:rsidRPr="00EB7C09">
              <w:rPr>
                <w:rFonts w:ascii="仿宋" w:eastAsia="仿宋" w:hAnsi="仿宋" w:hint="eastAsia"/>
              </w:rPr>
              <w:t>》第</w:t>
            </w:r>
            <w:r w:rsidR="00CE6ABA">
              <w:rPr>
                <w:rFonts w:ascii="仿宋" w:eastAsia="仿宋" w:hAnsi="仿宋" w:hint="eastAsia"/>
              </w:rPr>
              <w:t>三</w:t>
            </w:r>
            <w:r w:rsidRPr="00EB7C09">
              <w:rPr>
                <w:rFonts w:ascii="仿宋" w:eastAsia="仿宋" w:hAnsi="仿宋" w:hint="eastAsia"/>
              </w:rPr>
              <w:t>条</w:t>
            </w:r>
            <w:r w:rsidR="00CE6ABA">
              <w:rPr>
                <w:rFonts w:ascii="仿宋" w:eastAsia="仿宋" w:hAnsi="仿宋" w:hint="eastAsia"/>
              </w:rPr>
              <w:t>第一款和《中华人民共和国大气污染防治法》第一百一十五条</w:t>
            </w:r>
          </w:p>
        </w:tc>
        <w:tc>
          <w:tcPr>
            <w:tcW w:w="758" w:type="dxa"/>
            <w:tcBorders>
              <w:top w:val="single" w:sz="4" w:space="0" w:color="000000"/>
              <w:left w:val="single" w:sz="4" w:space="0" w:color="auto"/>
              <w:bottom w:val="single" w:sz="4" w:space="0" w:color="000000"/>
              <w:right w:val="single" w:sz="4" w:space="0" w:color="000000"/>
            </w:tcBorders>
            <w:vAlign w:val="center"/>
          </w:tcPr>
          <w:p w:rsidR="00FA38C9" w:rsidRPr="00EB7C09" w:rsidRDefault="00FA38C9" w:rsidP="005C1108">
            <w:pPr>
              <w:jc w:val="center"/>
              <w:rPr>
                <w:rFonts w:ascii="仿宋" w:eastAsia="仿宋" w:hAnsi="仿宋" w:cstheme="minorEastAsia"/>
                <w:color w:val="000000"/>
                <w:szCs w:val="21"/>
              </w:rPr>
            </w:pPr>
          </w:p>
        </w:tc>
      </w:tr>
    </w:tbl>
    <w:p w:rsidR="00BC3FA9" w:rsidRPr="00EB7C09" w:rsidRDefault="00BC3FA9">
      <w:pPr>
        <w:rPr>
          <w:rFonts w:ascii="仿宋" w:eastAsia="仿宋" w:hAnsi="仿宋"/>
          <w:szCs w:val="21"/>
        </w:rPr>
      </w:pPr>
    </w:p>
    <w:sectPr w:rsidR="00BC3FA9" w:rsidRPr="00EB7C09" w:rsidSect="00BC3F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F39" w:rsidRDefault="000B1F39" w:rsidP="004D65BB">
      <w:r>
        <w:separator/>
      </w:r>
    </w:p>
  </w:endnote>
  <w:endnote w:type="continuationSeparator" w:id="0">
    <w:p w:rsidR="000B1F39" w:rsidRDefault="000B1F39" w:rsidP="004D65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F39" w:rsidRDefault="000B1F39" w:rsidP="004D65BB">
      <w:r>
        <w:separator/>
      </w:r>
    </w:p>
  </w:footnote>
  <w:footnote w:type="continuationSeparator" w:id="0">
    <w:p w:rsidR="000B1F39" w:rsidRDefault="000B1F39" w:rsidP="004D6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428C"/>
    <w:multiLevelType w:val="hybridMultilevel"/>
    <w:tmpl w:val="4A62E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5D4B5F"/>
    <w:multiLevelType w:val="hybridMultilevel"/>
    <w:tmpl w:val="5BE6E5C6"/>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0A2E0D"/>
    <w:multiLevelType w:val="hybridMultilevel"/>
    <w:tmpl w:val="C8FAB6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5C762D"/>
    <w:rsid w:val="000B16FB"/>
    <w:rsid w:val="000B1F39"/>
    <w:rsid w:val="0025207F"/>
    <w:rsid w:val="002D31D8"/>
    <w:rsid w:val="00337493"/>
    <w:rsid w:val="003B1F3C"/>
    <w:rsid w:val="004D65BB"/>
    <w:rsid w:val="005C1108"/>
    <w:rsid w:val="006347B9"/>
    <w:rsid w:val="00695D0F"/>
    <w:rsid w:val="0072124D"/>
    <w:rsid w:val="007B67FF"/>
    <w:rsid w:val="00825026"/>
    <w:rsid w:val="00A556A4"/>
    <w:rsid w:val="00AC014D"/>
    <w:rsid w:val="00AE258D"/>
    <w:rsid w:val="00B90E19"/>
    <w:rsid w:val="00BA2D90"/>
    <w:rsid w:val="00BC3FA9"/>
    <w:rsid w:val="00CC3FE5"/>
    <w:rsid w:val="00CE6ABA"/>
    <w:rsid w:val="00E66BDF"/>
    <w:rsid w:val="00EB7C09"/>
    <w:rsid w:val="00EE2E70"/>
    <w:rsid w:val="00F12F93"/>
    <w:rsid w:val="00F5657F"/>
    <w:rsid w:val="00FA38C9"/>
    <w:rsid w:val="094106F5"/>
    <w:rsid w:val="0A4A0B80"/>
    <w:rsid w:val="1FD00722"/>
    <w:rsid w:val="29366DC5"/>
    <w:rsid w:val="2E6D5B2E"/>
    <w:rsid w:val="339255B1"/>
    <w:rsid w:val="39D8610E"/>
    <w:rsid w:val="3F2B038E"/>
    <w:rsid w:val="405C762D"/>
    <w:rsid w:val="4CBD3844"/>
    <w:rsid w:val="7E533E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FA9"/>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3FA9"/>
    <w:pPr>
      <w:tabs>
        <w:tab w:val="center" w:pos="4153"/>
        <w:tab w:val="right" w:pos="8306"/>
      </w:tabs>
      <w:snapToGrid w:val="0"/>
      <w:jc w:val="left"/>
    </w:pPr>
    <w:rPr>
      <w:sz w:val="18"/>
    </w:rPr>
  </w:style>
  <w:style w:type="paragraph" w:styleId="a4">
    <w:name w:val="header"/>
    <w:basedOn w:val="a"/>
    <w:qFormat/>
    <w:rsid w:val="00BC3F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rsid w:val="00CC3FE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dcterms:created xsi:type="dcterms:W3CDTF">2017-10-24T02:51:00Z</dcterms:created>
  <dcterms:modified xsi:type="dcterms:W3CDTF">2018-11-09T03:11:00Z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